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D64" w:rsidRDefault="00AC7D64" w:rsidP="00CF6B7F">
      <w:pPr>
        <w:rPr>
          <w:sz w:val="36"/>
          <w:szCs w:val="36"/>
        </w:rPr>
      </w:pPr>
      <w:r>
        <w:rPr>
          <w:sz w:val="36"/>
          <w:szCs w:val="36"/>
        </w:rPr>
        <w:t>Problem statement:</w:t>
      </w:r>
    </w:p>
    <w:p w:rsidR="00AC7D64" w:rsidRDefault="00AC7D64" w:rsidP="00AC7D64">
      <w:pPr>
        <w:rPr>
          <w:sz w:val="36"/>
          <w:szCs w:val="36"/>
        </w:rPr>
      </w:pPr>
      <w:r w:rsidRPr="00CF6B7F">
        <w:rPr>
          <w:sz w:val="36"/>
          <w:szCs w:val="36"/>
        </w:rPr>
        <w:t>DMPR Batch Processing</w:t>
      </w:r>
    </w:p>
    <w:p w:rsidR="00AC7D64" w:rsidRPr="00184975" w:rsidRDefault="00AC7D64" w:rsidP="00AC7D64">
      <w:pPr>
        <w:numPr>
          <w:ilvl w:val="0"/>
          <w:numId w:val="1"/>
        </w:numPr>
      </w:pPr>
      <w:r w:rsidRPr="00184975">
        <w:t>Two types of batch processing</w:t>
      </w:r>
      <w:r>
        <w:t xml:space="preserve"> needs to be supported</w:t>
      </w:r>
    </w:p>
    <w:p w:rsidR="00AC7D64" w:rsidRPr="00184975" w:rsidRDefault="00AC7D64" w:rsidP="00AC7D64">
      <w:pPr>
        <w:numPr>
          <w:ilvl w:val="1"/>
          <w:numId w:val="1"/>
        </w:numPr>
      </w:pPr>
      <w:r w:rsidRPr="00184975">
        <w:t xml:space="preserve">Auto Batch – </w:t>
      </w:r>
      <w:r w:rsidRPr="00371363">
        <w:t>This is done by selecting a pre-defined multi-planar batch reformat protocol before the scan is acquired.  Once the recon data is available, the batch images will be created acc</w:t>
      </w:r>
      <w:r>
        <w:t xml:space="preserve">ording to the chosen protocol. </w:t>
      </w:r>
    </w:p>
    <w:p w:rsidR="00AC7D64" w:rsidRDefault="00AC7D64" w:rsidP="00AC7D64">
      <w:pPr>
        <w:numPr>
          <w:ilvl w:val="1"/>
          <w:numId w:val="1"/>
        </w:numPr>
      </w:pPr>
      <w:r w:rsidRPr="00184975">
        <w:t xml:space="preserve">Manual Batch – </w:t>
      </w:r>
      <w:r w:rsidRPr="005C4BE3">
        <w:t>This is done after the recon data is available.  A Graphic Object is used on default reformat volume views (Oblique, Axial, Coronal, and Sagittal).  A pre-defined multi-planar batch protocol or a generic multi-planar batch protocol can be used to create the batch reformat images.</w:t>
      </w:r>
      <w:r w:rsidR="004D00D7">
        <w:t xml:space="preserve"> </w:t>
      </w:r>
    </w:p>
    <w:p w:rsidR="004D00D7" w:rsidRPr="00E9084D" w:rsidRDefault="004D00D7" w:rsidP="004D00D7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textAlignment w:val="baseline"/>
        <w:rPr>
          <w:rFonts w:cs="Arial"/>
          <w:szCs w:val="24"/>
        </w:rPr>
      </w:pPr>
      <w:r w:rsidRPr="00E9084D">
        <w:rPr>
          <w:rFonts w:cs="Arial"/>
          <w:szCs w:val="24"/>
        </w:rPr>
        <w:t xml:space="preserve">Auto batches will process </w:t>
      </w:r>
      <w:r>
        <w:rPr>
          <w:rFonts w:cs="Arial"/>
          <w:szCs w:val="24"/>
        </w:rPr>
        <w:t>in FIFO order</w:t>
      </w:r>
      <w:r w:rsidRPr="00E9084D">
        <w:rPr>
          <w:rFonts w:cs="Arial"/>
          <w:szCs w:val="24"/>
        </w:rPr>
        <w:t>, not stopping at a manual reformat that has been flagged to be done.</w:t>
      </w:r>
    </w:p>
    <w:p w:rsidR="004D00D7" w:rsidRPr="004D00D7" w:rsidRDefault="004D00D7" w:rsidP="004D00D7">
      <w:pPr>
        <w:numPr>
          <w:ilvl w:val="0"/>
          <w:numId w:val="1"/>
        </w:numPr>
      </w:pPr>
      <w:r w:rsidRPr="00E9084D">
        <w:rPr>
          <w:rFonts w:cs="Arial"/>
          <w:szCs w:val="24"/>
        </w:rPr>
        <w:t xml:space="preserve">If a manual reformat is </w:t>
      </w:r>
      <w:r>
        <w:rPr>
          <w:rFonts w:cs="Arial"/>
          <w:szCs w:val="24"/>
        </w:rPr>
        <w:t xml:space="preserve">launched and started, it will </w:t>
      </w:r>
      <w:r w:rsidRPr="00E9084D">
        <w:rPr>
          <w:rFonts w:cs="Arial"/>
          <w:szCs w:val="24"/>
        </w:rPr>
        <w:t xml:space="preserve">be granted system resources and become </w:t>
      </w:r>
      <w:r>
        <w:rPr>
          <w:rFonts w:cs="Arial"/>
          <w:szCs w:val="24"/>
        </w:rPr>
        <w:t xml:space="preserve">the </w:t>
      </w:r>
      <w:r w:rsidRPr="00E9084D">
        <w:rPr>
          <w:rFonts w:cs="Arial"/>
          <w:szCs w:val="24"/>
        </w:rPr>
        <w:t xml:space="preserve">most important </w:t>
      </w:r>
      <w:r>
        <w:rPr>
          <w:rFonts w:cs="Arial"/>
          <w:szCs w:val="24"/>
        </w:rPr>
        <w:t xml:space="preserve">or highest priority </w:t>
      </w:r>
      <w:r w:rsidRPr="00E9084D">
        <w:rPr>
          <w:rFonts w:cs="Arial"/>
          <w:szCs w:val="24"/>
        </w:rPr>
        <w:t>active reformat.  Active auto batches continue to process at a second or lower priority in the order set by the task list.</w:t>
      </w:r>
    </w:p>
    <w:p w:rsidR="004D00D7" w:rsidRPr="008D140C" w:rsidRDefault="004D00D7" w:rsidP="004D00D7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textAlignment w:val="baseline"/>
        <w:rPr>
          <w:rFonts w:cs="Arial"/>
          <w:szCs w:val="24"/>
        </w:rPr>
      </w:pPr>
      <w:r w:rsidRPr="00E9084D">
        <w:rPr>
          <w:rFonts w:cs="Arial"/>
          <w:szCs w:val="24"/>
        </w:rPr>
        <w:t xml:space="preserve">As soon as </w:t>
      </w:r>
      <w:r>
        <w:rPr>
          <w:rFonts w:cs="Arial"/>
          <w:szCs w:val="24"/>
        </w:rPr>
        <w:t xml:space="preserve">the manual reformat is done, active </w:t>
      </w:r>
      <w:r w:rsidRPr="00E9084D">
        <w:rPr>
          <w:rFonts w:cs="Arial"/>
          <w:szCs w:val="24"/>
        </w:rPr>
        <w:t>auto batch</w:t>
      </w:r>
      <w:r>
        <w:rPr>
          <w:rFonts w:cs="Arial"/>
          <w:szCs w:val="24"/>
        </w:rPr>
        <w:t xml:space="preserve"> / s resume at </w:t>
      </w:r>
      <w:r w:rsidRPr="00E9084D">
        <w:rPr>
          <w:rFonts w:cs="Arial"/>
          <w:szCs w:val="24"/>
        </w:rPr>
        <w:t>the s</w:t>
      </w:r>
      <w:r>
        <w:rPr>
          <w:rFonts w:cs="Arial"/>
          <w:szCs w:val="24"/>
        </w:rPr>
        <w:t xml:space="preserve">ame priority in the order represented </w:t>
      </w:r>
      <w:r w:rsidRPr="00E9084D">
        <w:rPr>
          <w:rFonts w:cs="Arial"/>
          <w:szCs w:val="24"/>
        </w:rPr>
        <w:t>in the task list</w:t>
      </w:r>
    </w:p>
    <w:p w:rsidR="004D00D7" w:rsidRPr="00184975" w:rsidRDefault="004D00D7" w:rsidP="004D00D7">
      <w:pPr>
        <w:ind w:left="720"/>
      </w:pPr>
    </w:p>
    <w:p w:rsidR="00AC7D64" w:rsidRDefault="00AC7D64" w:rsidP="00CF6B7F">
      <w:pPr>
        <w:rPr>
          <w:sz w:val="36"/>
          <w:szCs w:val="36"/>
        </w:rPr>
      </w:pPr>
    </w:p>
    <w:p w:rsidR="00AC7D64" w:rsidRDefault="00AC7D64" w:rsidP="00CF6B7F">
      <w:pPr>
        <w:rPr>
          <w:sz w:val="36"/>
          <w:szCs w:val="36"/>
        </w:rPr>
      </w:pPr>
      <w:r>
        <w:rPr>
          <w:sz w:val="36"/>
          <w:szCs w:val="36"/>
        </w:rPr>
        <w:t>Current Design and its drawbacks:</w:t>
      </w:r>
    </w:p>
    <w:p w:rsidR="004D00D7" w:rsidRDefault="004D00D7" w:rsidP="00CF6B7F">
      <w:pPr>
        <w:rPr>
          <w:sz w:val="36"/>
          <w:szCs w:val="36"/>
        </w:rPr>
      </w:pPr>
      <w:r>
        <w:rPr>
          <w:sz w:val="36"/>
          <w:szCs w:val="36"/>
        </w:rPr>
        <w:t>Single Threaded</w:t>
      </w:r>
    </w:p>
    <w:p w:rsidR="00B316E4" w:rsidRPr="00184975" w:rsidRDefault="00C300D2" w:rsidP="002F1260">
      <w:pPr>
        <w:numPr>
          <w:ilvl w:val="0"/>
          <w:numId w:val="1"/>
        </w:numPr>
      </w:pPr>
      <w:r w:rsidRPr="00184975">
        <w:t xml:space="preserve">All batch processing happens on a separate </w:t>
      </w:r>
      <w:r w:rsidR="004D00D7">
        <w:t xml:space="preserve">dedicated </w:t>
      </w:r>
      <w:r w:rsidRPr="00184975">
        <w:t>thread</w:t>
      </w:r>
    </w:p>
    <w:p w:rsidR="00B316E4" w:rsidRPr="00184975" w:rsidRDefault="00C300D2" w:rsidP="002F1260">
      <w:pPr>
        <w:numPr>
          <w:ilvl w:val="0"/>
          <w:numId w:val="1"/>
        </w:numPr>
      </w:pPr>
      <w:r w:rsidRPr="00184975">
        <w:t>The batch manager keeps a queue of the prescribed auto/manual batch processing jobs and processes them one by one</w:t>
      </w:r>
    </w:p>
    <w:p w:rsidR="00B316E4" w:rsidRPr="00184975" w:rsidRDefault="00C300D2" w:rsidP="002F1260">
      <w:pPr>
        <w:numPr>
          <w:ilvl w:val="0"/>
          <w:numId w:val="1"/>
        </w:numPr>
      </w:pPr>
      <w:r w:rsidRPr="00184975">
        <w:t>An off-screen T3D render engine is used to generate the batch reformat frames</w:t>
      </w:r>
    </w:p>
    <w:p w:rsidR="00BA59D6" w:rsidRPr="00BA59D6" w:rsidRDefault="00BA59D6" w:rsidP="00BA59D6">
      <w:r w:rsidRPr="00BA59D6">
        <w:rPr>
          <w:b/>
          <w:bCs/>
          <w:i/>
          <w:iCs/>
        </w:rPr>
        <w:t xml:space="preserve">VavBatchManager </w:t>
      </w:r>
      <w:r w:rsidRPr="00BA59D6">
        <w:t xml:space="preserve">is the main class that manages and drives the whole batch processing workflow. All auto/manual batch models prescribed are submitted to the manager for processing. The </w:t>
      </w:r>
      <w:r w:rsidRPr="00BA59D6">
        <w:rPr>
          <w:b/>
          <w:bCs/>
          <w:i/>
          <w:iCs/>
        </w:rPr>
        <w:t>VavBatchManager</w:t>
      </w:r>
      <w:r w:rsidRPr="00BA59D6">
        <w:t xml:space="preserve"> creates batch jobs for each batch model submitted to it and keeps them in a FIFO queue. When the batch manager is triggered to start processing, it processes the jobs one by one using the </w:t>
      </w:r>
      <w:r w:rsidRPr="00BA59D6">
        <w:rPr>
          <w:b/>
          <w:bCs/>
          <w:i/>
          <w:iCs/>
        </w:rPr>
        <w:t>VavBatchEngine</w:t>
      </w:r>
      <w:r w:rsidRPr="00BA59D6">
        <w:t>, till all the jobs are completed</w:t>
      </w:r>
      <w:r>
        <w:t>.</w:t>
      </w:r>
    </w:p>
    <w:p w:rsidR="00785A14" w:rsidRDefault="00C47459">
      <w:r>
        <w:rPr>
          <w:noProof/>
        </w:rPr>
        <w:lastRenderedPageBreak/>
        <w:drawing>
          <wp:inline distT="0" distB="0" distL="0" distR="0">
            <wp:extent cx="5939790" cy="630999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30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5E2" w:rsidRDefault="000725E2" w:rsidP="00166200"/>
    <w:p w:rsidR="000725E2" w:rsidRDefault="000725E2" w:rsidP="00166200"/>
    <w:p w:rsidR="000725E2" w:rsidRDefault="000725E2" w:rsidP="00166200"/>
    <w:p w:rsidR="000725E2" w:rsidRDefault="000725E2" w:rsidP="00166200"/>
    <w:p w:rsidR="00C47459" w:rsidRDefault="00C47459" w:rsidP="00166200"/>
    <w:p w:rsidR="00A04B05" w:rsidRDefault="00A04B05" w:rsidP="00166200">
      <w:bookmarkStart w:id="0" w:name="_GoBack"/>
      <w:bookmarkEnd w:id="0"/>
      <w:r>
        <w:lastRenderedPageBreak/>
        <w:t>In the current</w:t>
      </w:r>
      <w:r w:rsidR="00674E88">
        <w:t xml:space="preserve"> design VavBatchEngine process the</w:t>
      </w:r>
      <w:r>
        <w:t xml:space="preserve"> batch</w:t>
      </w:r>
      <w:r w:rsidR="00674E88">
        <w:t xml:space="preserve"> jobs one by one. </w:t>
      </w:r>
      <w:r>
        <w:t>So the limitations of the current design are</w:t>
      </w:r>
    </w:p>
    <w:p w:rsidR="00A04B05" w:rsidRPr="00A04B05" w:rsidRDefault="00674E88" w:rsidP="00A04B05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04B05">
        <w:rPr>
          <w:color w:val="FF0000"/>
        </w:rPr>
        <w:t xml:space="preserve">There is no parallel processing of the batchjobs. </w:t>
      </w:r>
    </w:p>
    <w:p w:rsidR="00A04B05" w:rsidRPr="00A04B05" w:rsidRDefault="00674E88" w:rsidP="00A04B05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04B05">
        <w:rPr>
          <w:color w:val="FF0000"/>
        </w:rPr>
        <w:t>If user launches the DMPR</w:t>
      </w:r>
      <w:r w:rsidR="00C01ADA" w:rsidRPr="00A04B05">
        <w:rPr>
          <w:color w:val="FF0000"/>
        </w:rPr>
        <w:t xml:space="preserve"> </w:t>
      </w:r>
      <w:r w:rsidRPr="00A04B05">
        <w:rPr>
          <w:color w:val="FF0000"/>
        </w:rPr>
        <w:t>Apllication and request for the manual batch then processing of this manual batchjob will be in queue until all the auto batch jobs are finished(if they are specifie</w:t>
      </w:r>
      <w:r w:rsidR="00A04B05">
        <w:rPr>
          <w:color w:val="FF0000"/>
        </w:rPr>
        <w:t>d during the scan). In the current</w:t>
      </w:r>
      <w:r w:rsidRPr="00A04B05">
        <w:rPr>
          <w:color w:val="FF0000"/>
        </w:rPr>
        <w:t xml:space="preserve"> design we cannot prioritize the manual batch job to run first by pausing all the auto batchjobs. </w:t>
      </w:r>
    </w:p>
    <w:p w:rsidR="000725E2" w:rsidRDefault="000725E2" w:rsidP="008042DA">
      <w:pPr>
        <w:pStyle w:val="ListParagraph"/>
        <w:rPr>
          <w:color w:val="FF0000"/>
        </w:rPr>
      </w:pPr>
    </w:p>
    <w:p w:rsidR="00674E88" w:rsidRDefault="00674E88" w:rsidP="008042DA">
      <w:pPr>
        <w:pStyle w:val="ListParagraph"/>
      </w:pPr>
      <w:r w:rsidRPr="00674E88">
        <w:t>To address these requirements we have modified the batch scheduling/processing design</w:t>
      </w:r>
      <w:r w:rsidR="00166200">
        <w:t xml:space="preserve"> as </w:t>
      </w:r>
      <w:r w:rsidR="00166200" w:rsidRPr="00A04B05">
        <w:t>Parallel BatchJob Processing.</w:t>
      </w:r>
    </w:p>
    <w:p w:rsidR="004D00D7" w:rsidRDefault="004D00D7" w:rsidP="004D00D7">
      <w:pPr>
        <w:rPr>
          <w:sz w:val="36"/>
          <w:szCs w:val="36"/>
        </w:rPr>
      </w:pPr>
      <w:r>
        <w:rPr>
          <w:sz w:val="36"/>
          <w:szCs w:val="36"/>
        </w:rPr>
        <w:t>Proposed Design solution:</w:t>
      </w:r>
    </w:p>
    <w:p w:rsidR="008B25C7" w:rsidRDefault="008B25C7">
      <w:pPr>
        <w:rPr>
          <w:sz w:val="36"/>
          <w:szCs w:val="36"/>
        </w:rPr>
      </w:pPr>
      <w:r w:rsidRPr="008B25C7">
        <w:rPr>
          <w:sz w:val="36"/>
          <w:szCs w:val="36"/>
        </w:rPr>
        <w:t>Parallel BatchJob Processing</w:t>
      </w:r>
    </w:p>
    <w:p w:rsidR="00114F4E" w:rsidRDefault="00CC5DC8">
      <w:pPr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5935345" cy="5536565"/>
            <wp:effectExtent l="0" t="0" r="825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553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D74" w:rsidRDefault="00706D74">
      <w:pPr>
        <w:rPr>
          <w:sz w:val="24"/>
          <w:szCs w:val="24"/>
        </w:rPr>
      </w:pPr>
      <w:r>
        <w:rPr>
          <w:sz w:val="24"/>
          <w:szCs w:val="24"/>
        </w:rPr>
        <w:t>ParallelBatchTaskManager executes each added task</w:t>
      </w:r>
      <w:r w:rsidR="00C12EF6">
        <w:rPr>
          <w:sz w:val="24"/>
          <w:szCs w:val="24"/>
        </w:rPr>
        <w:t xml:space="preserve"> </w:t>
      </w:r>
      <w:r w:rsidR="00C300D2">
        <w:rPr>
          <w:sz w:val="24"/>
          <w:szCs w:val="24"/>
        </w:rPr>
        <w:t>parallel</w:t>
      </w:r>
      <w:r w:rsidR="00270E2B">
        <w:rPr>
          <w:sz w:val="24"/>
          <w:szCs w:val="24"/>
        </w:rPr>
        <w:t>y</w:t>
      </w:r>
      <w:r>
        <w:rPr>
          <w:sz w:val="24"/>
          <w:szCs w:val="24"/>
        </w:rPr>
        <w:t xml:space="preserve"> in</w:t>
      </w:r>
      <w:r w:rsidR="00C12EF6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separate thread by using TreadPoolExecutor. </w:t>
      </w:r>
      <w:r w:rsidR="00800FF6">
        <w:rPr>
          <w:sz w:val="24"/>
          <w:szCs w:val="24"/>
        </w:rPr>
        <w:t>Number of active threads in TreadPoolExecutor</w:t>
      </w:r>
      <w:r w:rsidR="00354242">
        <w:rPr>
          <w:sz w:val="24"/>
          <w:szCs w:val="24"/>
        </w:rPr>
        <w:t xml:space="preserve"> are c</w:t>
      </w:r>
      <w:r w:rsidR="00800FF6">
        <w:rPr>
          <w:sz w:val="24"/>
          <w:szCs w:val="24"/>
        </w:rPr>
        <w:t>onfigurable.</w:t>
      </w:r>
    </w:p>
    <w:p w:rsidR="00DD5BCE" w:rsidRDefault="00706D74">
      <w:pPr>
        <w:rPr>
          <w:sz w:val="24"/>
          <w:szCs w:val="24"/>
        </w:rPr>
      </w:pPr>
      <w:r w:rsidRPr="00706D74">
        <w:rPr>
          <w:sz w:val="24"/>
          <w:szCs w:val="24"/>
        </w:rPr>
        <w:t xml:space="preserve">In this </w:t>
      </w:r>
      <w:r w:rsidR="005973D3">
        <w:rPr>
          <w:sz w:val="24"/>
          <w:szCs w:val="24"/>
        </w:rPr>
        <w:t xml:space="preserve">new </w:t>
      </w:r>
      <w:r w:rsidRPr="00706D74">
        <w:rPr>
          <w:sz w:val="24"/>
          <w:szCs w:val="24"/>
        </w:rPr>
        <w:t>design if user requests the manual batch when auto batch job</w:t>
      </w:r>
      <w:r>
        <w:rPr>
          <w:sz w:val="24"/>
          <w:szCs w:val="24"/>
        </w:rPr>
        <w:t>s</w:t>
      </w:r>
      <w:r w:rsidRPr="00706D74">
        <w:rPr>
          <w:sz w:val="24"/>
          <w:szCs w:val="24"/>
        </w:rPr>
        <w:t xml:space="preserve"> are running then the priority is given to the manual batch job by pausing the auto batch job processing</w:t>
      </w:r>
      <w:r>
        <w:rPr>
          <w:sz w:val="24"/>
          <w:szCs w:val="24"/>
        </w:rPr>
        <w:t xml:space="preserve"> executor</w:t>
      </w:r>
      <w:r w:rsidRPr="00706D74">
        <w:rPr>
          <w:sz w:val="24"/>
          <w:szCs w:val="24"/>
        </w:rPr>
        <w:t>.</w:t>
      </w:r>
      <w:r w:rsidR="0097739C">
        <w:rPr>
          <w:sz w:val="24"/>
          <w:szCs w:val="24"/>
        </w:rPr>
        <w:t xml:space="preserve"> Once the list of manual batch jobs are done then </w:t>
      </w:r>
      <w:r w:rsidR="00426054">
        <w:rPr>
          <w:sz w:val="24"/>
          <w:szCs w:val="24"/>
        </w:rPr>
        <w:t xml:space="preserve">it resumes the  </w:t>
      </w:r>
      <w:r w:rsidR="00426054" w:rsidRPr="00706D74">
        <w:rPr>
          <w:sz w:val="24"/>
          <w:szCs w:val="24"/>
        </w:rPr>
        <w:t>auto batch job processing</w:t>
      </w:r>
      <w:r w:rsidR="00426054">
        <w:rPr>
          <w:sz w:val="24"/>
          <w:szCs w:val="24"/>
        </w:rPr>
        <w:t xml:space="preserve"> executor.</w:t>
      </w:r>
    </w:p>
    <w:p w:rsidR="00DD5BCE" w:rsidRDefault="00DD5BCE">
      <w:pPr>
        <w:rPr>
          <w:sz w:val="24"/>
          <w:szCs w:val="24"/>
        </w:rPr>
      </w:pPr>
    </w:p>
    <w:p w:rsidR="00DD5BCE" w:rsidRDefault="00F65DF7">
      <w:pPr>
        <w:rPr>
          <w:sz w:val="24"/>
          <w:szCs w:val="24"/>
        </w:rPr>
      </w:pPr>
      <w:r>
        <w:rPr>
          <w:sz w:val="24"/>
          <w:szCs w:val="24"/>
        </w:rPr>
        <w:t>Class Diagram:</w:t>
      </w:r>
    </w:p>
    <w:p w:rsidR="00F65DF7" w:rsidRPr="00706D74" w:rsidRDefault="000D7A35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943600" cy="33843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4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5C7" w:rsidRDefault="008B25C7"/>
    <w:p w:rsidR="008B25C7" w:rsidRPr="00674E88" w:rsidRDefault="008B25C7"/>
    <w:p w:rsidR="00674E88" w:rsidRPr="00674E88" w:rsidRDefault="00674E88">
      <w:pPr>
        <w:rPr>
          <w:color w:val="FF0000"/>
        </w:rPr>
      </w:pPr>
      <w:r>
        <w:rPr>
          <w:color w:val="FF0000"/>
        </w:rPr>
        <w:t xml:space="preserve"> </w:t>
      </w:r>
    </w:p>
    <w:sectPr w:rsidR="00674E88" w:rsidRPr="00674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33098"/>
    <w:multiLevelType w:val="hybridMultilevel"/>
    <w:tmpl w:val="0982431E"/>
    <w:lvl w:ilvl="0" w:tplc="6212A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F65CD2">
      <w:start w:val="284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4EC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82F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0E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627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4CF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BE0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5E1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FD80580"/>
    <w:multiLevelType w:val="hybridMultilevel"/>
    <w:tmpl w:val="77EAAF28"/>
    <w:lvl w:ilvl="0" w:tplc="0FDCEF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144C5"/>
    <w:multiLevelType w:val="hybridMultilevel"/>
    <w:tmpl w:val="EEB0962A"/>
    <w:lvl w:ilvl="0" w:tplc="70BAF19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BF"/>
    <w:rsid w:val="000725E2"/>
    <w:rsid w:val="00072881"/>
    <w:rsid w:val="000A0809"/>
    <w:rsid w:val="000C5405"/>
    <w:rsid w:val="000D7A35"/>
    <w:rsid w:val="00114F4E"/>
    <w:rsid w:val="00166200"/>
    <w:rsid w:val="00184975"/>
    <w:rsid w:val="001C584B"/>
    <w:rsid w:val="0022704D"/>
    <w:rsid w:val="00270E2B"/>
    <w:rsid w:val="0028350E"/>
    <w:rsid w:val="002F1260"/>
    <w:rsid w:val="0032532C"/>
    <w:rsid w:val="00354242"/>
    <w:rsid w:val="00416798"/>
    <w:rsid w:val="00426054"/>
    <w:rsid w:val="00442A55"/>
    <w:rsid w:val="00495E37"/>
    <w:rsid w:val="004D00D7"/>
    <w:rsid w:val="004F7212"/>
    <w:rsid w:val="005973D3"/>
    <w:rsid w:val="005F478A"/>
    <w:rsid w:val="006217D9"/>
    <w:rsid w:val="00674E88"/>
    <w:rsid w:val="00706D74"/>
    <w:rsid w:val="00785A14"/>
    <w:rsid w:val="00800FF6"/>
    <w:rsid w:val="008042DA"/>
    <w:rsid w:val="0088017C"/>
    <w:rsid w:val="008B25C7"/>
    <w:rsid w:val="0097739C"/>
    <w:rsid w:val="009C7FBF"/>
    <w:rsid w:val="00A04B05"/>
    <w:rsid w:val="00AC7D64"/>
    <w:rsid w:val="00B316E4"/>
    <w:rsid w:val="00BA59D6"/>
    <w:rsid w:val="00C01ADA"/>
    <w:rsid w:val="00C12EF6"/>
    <w:rsid w:val="00C300D2"/>
    <w:rsid w:val="00C47459"/>
    <w:rsid w:val="00CB317E"/>
    <w:rsid w:val="00CC5DC8"/>
    <w:rsid w:val="00CF6B7F"/>
    <w:rsid w:val="00DD5BCE"/>
    <w:rsid w:val="00E03703"/>
    <w:rsid w:val="00F6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2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4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2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4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52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452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7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1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1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6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B, Aruna (GE Healthcare)</dc:creator>
  <cp:lastModifiedBy>B, Aruna (GE Healthcare)</cp:lastModifiedBy>
  <cp:revision>4</cp:revision>
  <dcterms:created xsi:type="dcterms:W3CDTF">2012-02-22T07:40:00Z</dcterms:created>
  <dcterms:modified xsi:type="dcterms:W3CDTF">2012-02-22T09:22:00Z</dcterms:modified>
</cp:coreProperties>
</file>